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widowControl w:val="false"/>
        <w:spacing w:before="0" w:after="160"/>
        <w:ind w:left="14" w:right="19" w:firstLine="259"/>
        <w:contextualSpacing/>
        <w:jc w:val="center"/>
        <w:rPr>
          <w:b/>
          <w:b/>
          <w:bCs/>
          <w:lang w:eastAsia="en-US"/>
        </w:rPr>
      </w:pPr>
      <w:r>
        <w:rPr>
          <w:b/>
          <w:bCs/>
          <w:lang w:eastAsia="en-US"/>
        </w:rPr>
      </w:r>
    </w:p>
    <w:tbl>
      <w:tblPr>
        <w:tblW w:w="104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540"/>
        <w:gridCol w:w="3550"/>
      </w:tblGrid>
      <w:tr>
        <w:trPr/>
        <w:tc>
          <w:tcPr>
            <w:tcW w:w="339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____________/ ______________/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Протокол ШМО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№</w:t>
            </w:r>
            <w:r>
              <w:rPr>
                <w:rFonts w:cs="Times New Roman"/>
                <w:color w:val="000000"/>
                <w:sz w:val="24"/>
                <w:szCs w:val="24"/>
              </w:rPr>
              <w:t>____ от «____»___________2024г.</w:t>
            </w:r>
          </w:p>
        </w:tc>
        <w:tc>
          <w:tcPr>
            <w:tcW w:w="354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__________________/ 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 «____»___________202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Утверждено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Директор МОУ «Кречетовская СШ»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____________/ ______________/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Приказ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№</w:t>
            </w:r>
            <w:r>
              <w:rPr>
                <w:rFonts w:cs="Times New Roman"/>
                <w:color w:val="000000"/>
                <w:sz w:val="24"/>
                <w:szCs w:val="24"/>
              </w:rPr>
              <w:t>____ от «____»___________2024 г.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Муниципальное общеобразовательное учреждение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«Кречетовская средняя школа»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РАБОЧАЯ ПРОГРАММА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________________     </w:t>
      </w:r>
      <w:r>
        <w:rPr>
          <w:rFonts w:cs="Times New Roman"/>
          <w:color w:val="000000"/>
          <w:sz w:val="24"/>
          <w:szCs w:val="24"/>
        </w:rPr>
        <w:t xml:space="preserve">курса </w:t>
      </w:r>
      <w:r>
        <w:rPr>
          <w:rFonts w:cs="Times New Roman"/>
          <w:color w:val="000000"/>
          <w:sz w:val="24"/>
          <w:szCs w:val="24"/>
        </w:rPr>
        <w:t>внеурочной деятельности «Культура речи  _____________________________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_______________________10 - 11 класс______________________________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Автор / Разработчик: Першакова Т.А.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2024-2025 учебный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1605" w:leader="none"/>
        </w:tabs>
        <w:jc w:val="center"/>
        <w:rPr/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>Данная программа разработана на основе следующих нормативно-правовых документов: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1. Федерального закона Российской Федерации «Об образовании в Российской Федерации» от 29.12.2012 г. № 273-ФЗ.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2. Федерального государственного образовательного стандарта основного общего образования, утверждённого приказом Минобразования и науки РФ от 17.12.2010 г. №1897.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3. Санитарно-эпидемиологические правил и нормативов СанПиН 2.4.2. № 2821-10 и изменений №3 от 29.04.2015 г. «Санитарно - эпидемиологических требований к условиям и организации обучения в общеобразовательных учреждениях»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4. Письма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5. «Основной образовательной программы основного общего образования </w:t>
      </w:r>
      <w:bookmarkStart w:id="0" w:name="_GoBack"/>
      <w:bookmarkEnd w:id="0"/>
      <w:r>
        <w:rPr>
          <w:rFonts w:eastAsia="Calibri" w:eastAsiaTheme="minorHAnsi"/>
          <w:sz w:val="28"/>
          <w:szCs w:val="28"/>
        </w:rPr>
        <w:t>МОУ «Кречетовская СШ»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6. Плана внеурочной деятельности МОУ «Кречетовская СШ»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</w:rPr>
        <w:t xml:space="preserve">Актуальность программы определяется значимостью </w:t>
      </w:r>
      <w:r>
        <w:rPr>
          <w:sz w:val="28"/>
          <w:szCs w:val="28"/>
        </w:rPr>
        <w:t>систематизации и углубления имеющихся знаний по указанным разделам с целью подготовки учащихся к сдаче экзамена по русскому языку в форме ЕГЭ.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Данная рабочая программа составлена на </w:t>
      </w:r>
      <w:r>
        <w:rPr>
          <w:b/>
          <w:sz w:val="28"/>
          <w:szCs w:val="28"/>
        </w:rPr>
        <w:t xml:space="preserve">основе авторской программы Смирновой Л.Г. </w:t>
      </w:r>
      <w:r>
        <w:rPr>
          <w:sz w:val="28"/>
          <w:szCs w:val="28"/>
        </w:rPr>
        <w:t>«Культура русской речи: Программа элективного курса.» - М.: ООО «ТИД «Русское слово-РС», 2005 и рассчитана на два года обучения (</w:t>
      </w:r>
      <w:r>
        <w:rPr>
          <w:bCs/>
          <w:sz w:val="28"/>
          <w:szCs w:val="28"/>
        </w:rPr>
        <w:t>34 часа</w:t>
      </w:r>
      <w:r>
        <w:rPr>
          <w:sz w:val="28"/>
          <w:szCs w:val="28"/>
        </w:rPr>
        <w:t xml:space="preserve"> в 10 классе и 34 часа в 11 классе).</w:t>
      </w:r>
    </w:p>
    <w:p>
      <w:pPr>
        <w:pStyle w:val="Normal"/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Выбор трудных вопросов из области грамматики подсказан личным опытом коллег при подготовке учащихся к сдаче экзамена в форме ЕГЭ.</w:t>
      </w:r>
    </w:p>
    <w:p>
      <w:pPr>
        <w:pStyle w:val="Normal"/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 составлении планирования опора производилась на поурочные разработки уроков по русскому языку с учётом подготовки к ЕГЭ: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И.В.Золотарёва, Л.П.Дмитриева, Н.В.Егорова, Традиционная система планирования уроков на 68 часов; - М.: «ВАКО», 2018 г.;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Е.А. Влодавская Тематическое планирование уроков подготовки к экзамену; - М.: «Экзамен», 2008 г.;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Д.И. Архарова ЕГЭ. Домашний репетитор. Курс подготовки к написанию сочинения (задания типа С); - М.: АЙРИС-ПРЕСС, 2019 г.;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И.П. Цыбулько, С.И. Львова, В.А. Коханова Русский язык (тренировочные задания). ЕГЭ - М., «ЭКСМО»: 2019, 2020, 2022г.</w:t>
      </w:r>
    </w:p>
    <w:p>
      <w:pPr>
        <w:pStyle w:val="Normal"/>
        <w:tabs>
          <w:tab w:val="clear" w:pos="708"/>
          <w:tab w:val="left" w:pos="576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>Планируемые результаты освоения программы:</w:t>
      </w:r>
    </w:p>
    <w:p>
      <w:pPr>
        <w:pStyle w:val="Normal"/>
        <w:spacing w:lineRule="auto" w:line="240"/>
        <w:ind w:firstLine="426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По окончании реализации программы планируется</w:t>
      </w:r>
    </w:p>
    <w:p>
      <w:pPr>
        <w:pStyle w:val="Normal"/>
        <w:spacing w:lineRule="auto" w:line="240"/>
        <w:ind w:firstLine="426"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достижение трёх уровней воспитательных результатов внеурочной</w:t>
      </w:r>
    </w:p>
    <w:p>
      <w:pPr>
        <w:pStyle w:val="Normal"/>
        <w:ind w:firstLine="426"/>
        <w:jc w:val="both"/>
        <w:rPr>
          <w:color w:val="000000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деятельности.</w:t>
      </w:r>
    </w:p>
    <w:p>
      <w:pPr>
        <w:pStyle w:val="Normal"/>
        <w:spacing w:lineRule="auto" w:line="24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уровень.</w:t>
      </w:r>
      <w:r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</w:r>
    </w:p>
    <w:p>
      <w:pPr>
        <w:pStyle w:val="Normal"/>
        <w:spacing w:lineRule="auto" w:line="24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уровень.</w:t>
      </w:r>
      <w:r>
        <w:rPr>
          <w:color w:val="000000"/>
          <w:sz w:val="28"/>
          <w:szCs w:val="28"/>
        </w:rPr>
        <w:t xml:space="preserve"> Получение школьником исследовательского опыта, </w:t>
      </w:r>
      <w:r>
        <w:rPr>
          <w:rFonts w:eastAsia="" w:eastAsiaTheme="minorEastAsia"/>
          <w:sz w:val="28"/>
          <w:szCs w:val="28"/>
          <w:lang w:eastAsia="zh-TW"/>
        </w:rPr>
        <w:t>уметь размышлять над прочитанным, извлекая из него нравственные уроки.</w:t>
      </w:r>
    </w:p>
    <w:p>
      <w:pPr>
        <w:pStyle w:val="Normal"/>
        <w:spacing w:lineRule="auto" w:line="24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Третий уровень.</w:t>
      </w:r>
      <w:r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>
      <w:pPr>
        <w:pStyle w:val="Normal"/>
        <w:spacing w:lineRule="auto" w:line="240" w:before="0" w:after="0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Формы организации: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 групповые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 индивидуальные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Формы достижения цели: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работ;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-интерактивные: использование «мозгового штурма», эвристической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беседы с применением элементов интеллектуального и социально-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психологического тренинга; 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Формы контроля: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" w:eastAsiaTheme="minorEastAsia"/>
          <w:sz w:val="28"/>
          <w:szCs w:val="28"/>
          <w:lang w:eastAsia="zh-TW"/>
        </w:rPr>
      </w:pPr>
      <w:r>
        <w:rPr>
          <w:rFonts w:eastAsia=""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Fonts w:eastAsia="" w:eastAsiaTheme="minorEastAsia"/>
          <w:sz w:val="28"/>
          <w:szCs w:val="28"/>
          <w:lang w:eastAsia="zh-TW"/>
        </w:rPr>
      </w:pPr>
      <w:r>
        <w:rPr>
          <w:rFonts w:eastAsia="" w:eastAsiaTheme="minorEastAsia"/>
          <w:sz w:val="28"/>
          <w:szCs w:val="28"/>
          <w:lang w:eastAsia="zh-TW"/>
        </w:rPr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</w:t>
      </w:r>
      <w:r>
        <w:rPr>
          <w:b/>
          <w:color w:val="000000"/>
          <w:sz w:val="28"/>
          <w:szCs w:val="28"/>
        </w:rPr>
        <w:t xml:space="preserve">: 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Метапредметные: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владение видами речевой деятельности: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Аудирование и чтение: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говорение и письмо: 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Предметные: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понимание места русского языка в системе гуманитарных наук и его роли в образовании в целом;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Normal"/>
        <w:shd w:val="clear" w:color="auto" w:fill="FFFFFF"/>
        <w:spacing w:lineRule="auto" w:line="240" w:before="0" w:after="0"/>
        <w:ind w:left="680" w:hanging="0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1) понимание ключевых проблем изученных произведений русского фольклора и фольклора других   народов, древнерусской литературы, литературы XVIII в., русских писателей XIX-XX вв., литературы   народов России и зарубежной литературы;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формулирование собственного отношения к произведениям литературы, их оценка;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>Регулятивные: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1) умение ставить цель своей деятельности, поставить учебную задачу на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еще неизвестно;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2) умение высказывать своё предположение (версию) на основе работы с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иллюстрацией, видеороликом, презентацией, текстом и пр.;</w:t>
      </w:r>
    </w:p>
    <w:p>
      <w:pPr>
        <w:pStyle w:val="Normal"/>
        <w:suppressAutoHyphens w:val="false"/>
        <w:spacing w:lineRule="auto" w:line="240" w:before="0" w:after="0"/>
        <w:ind w:left="66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3) умение составлять план действий, вносить необходимые дополнения и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коррективы в план в случае необходимости;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4) умение демонстрировать навыки адекватного реагирования на трудности,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способность к волевому усилию, рефлексии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 xml:space="preserve">           </w:t>
      </w:r>
      <w:r>
        <w:rPr>
          <w:rFonts w:eastAsia="Calibri" w:eastAsiaTheme="minorHAnsi"/>
          <w:b/>
          <w:sz w:val="28"/>
          <w:szCs w:val="28"/>
        </w:rPr>
        <w:t>Коммуникативные: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1) умение учитывать позиции других людей, партнера по общению или    деятельности;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2) умение слушать и вступать в диалог, доносить свою позицию до других;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 xml:space="preserve">3)выражать свою мысль в устной и письменной речи договариваться конструктивно;                  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4)умение интегрироваться в группу сверстников и строить продуктивное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взаимодействие и сотрудничество со сверстниками и взрослыми.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5)умение рефлексировать своё место в коллективе.</w:t>
      </w:r>
    </w:p>
    <w:p>
      <w:pPr>
        <w:pStyle w:val="Normal"/>
        <w:spacing w:lineRule="auto" w:line="240" w:before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68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деятельности:</w:t>
      </w:r>
    </w:p>
    <w:p>
      <w:pPr>
        <w:pStyle w:val="Normal"/>
        <w:spacing w:lineRule="auto" w:line="240" w:before="0" w:after="0"/>
        <w:ind w:left="68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 </w:t>
      </w:r>
      <w:r>
        <w:rPr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Языковые нормы</w:t>
      </w:r>
      <w:r>
        <w:rPr>
          <w:sz w:val="28"/>
          <w:szCs w:val="28"/>
        </w:rPr>
        <w:t>. Литературный язык. Нормированность речи. Типы норм. Словари русского языка. Словарь трудностей русского языка.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Орфоэпическая норма</w:t>
      </w:r>
      <w:r>
        <w:rPr>
          <w:sz w:val="28"/>
          <w:szCs w:val="28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Лексическая норма.</w:t>
      </w:r>
      <w:r>
        <w:rPr>
          <w:sz w:val="28"/>
          <w:szCs w:val="28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Грамматические нормы</w:t>
      </w:r>
      <w:r>
        <w:rPr>
          <w:sz w:val="28"/>
          <w:szCs w:val="28"/>
        </w:rPr>
        <w:t xml:space="preserve"> (словообразовательная, морфологическая, синтаксическая нормы).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Словообразовательная норма.</w:t>
      </w:r>
      <w:r>
        <w:rPr>
          <w:sz w:val="28"/>
          <w:szCs w:val="28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Морфологические нормы</w:t>
      </w:r>
      <w:r>
        <w:rPr>
          <w:sz w:val="28"/>
          <w:szCs w:val="28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Синтаксические нормы</w:t>
      </w:r>
      <w:r>
        <w:rPr>
          <w:sz w:val="28"/>
          <w:szCs w:val="28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  <w:r>
        <w:rPr>
          <w:b/>
          <w:bCs/>
          <w:sz w:val="28"/>
          <w:szCs w:val="28"/>
        </w:rPr>
        <w:t>Интонационная норма.</w:t>
      </w:r>
      <w:r>
        <w:rPr>
          <w:sz w:val="28"/>
          <w:szCs w:val="28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Нормы письменной речи: орфографические и пунктуационные нормы.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Орфографическая грамотность</w:t>
      </w:r>
      <w:r>
        <w:rPr>
          <w:sz w:val="28"/>
          <w:szCs w:val="28"/>
        </w:rPr>
        <w:t>. Использование алгоритмов при освоении орфографических правил. Трудные случаи русской орфографии: правописание –Н-и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Пунктуационная грамотность.</w:t>
      </w:r>
      <w:r>
        <w:rPr>
          <w:sz w:val="28"/>
          <w:szCs w:val="28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деятельности: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-практикумы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-интерактивные уроки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-«языковые путешествия»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-ролевые игры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работа с языковым материалом, словарями</w:t>
      </w:r>
    </w:p>
    <w:p>
      <w:pPr>
        <w:pStyle w:val="NormalWeb"/>
        <w:spacing w:beforeAutospacing="0" w:before="0" w:afterAutospacing="0" w:after="0"/>
        <w:ind w:left="680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Виды деятельности:</w:t>
      </w:r>
    </w:p>
    <w:p>
      <w:pPr>
        <w:pStyle w:val="Normal"/>
        <w:spacing w:lineRule="auto" w:line="240" w:before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-познавательная </w:t>
      </w:r>
    </w:p>
    <w:p>
      <w:pPr>
        <w:pStyle w:val="Normal"/>
        <w:spacing w:lineRule="auto" w:line="240" w:before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-досуговое общение</w:t>
      </w:r>
    </w:p>
    <w:p>
      <w:pPr>
        <w:pStyle w:val="Normal"/>
        <w:spacing w:lineRule="auto" w:line="240" w:before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-межличностное общение</w:t>
      </w:r>
    </w:p>
    <w:p>
      <w:pPr>
        <w:pStyle w:val="Normal"/>
        <w:spacing w:lineRule="auto" w:line="240" w:before="0" w:after="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-проектная деятельность</w:t>
      </w:r>
    </w:p>
    <w:p>
      <w:pPr>
        <w:pStyle w:val="Normal"/>
        <w:spacing w:lineRule="auto" w:line="240" w:before="0" w:after="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>
      <w:pPr>
        <w:pStyle w:val="Normal"/>
        <w:spacing w:lineRule="auto" w:line="240" w:before="0" w:after="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7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1"/>
        <w:gridCol w:w="7059"/>
        <w:gridCol w:w="2702"/>
      </w:tblGrid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>
        <w:trPr>
          <w:trHeight w:val="282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«Морфемика и словообразование».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«Орфография».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4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>
      <w:pPr>
        <w:pStyle w:val="Normal"/>
        <w:spacing w:lineRule="auto" w:line="240"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"/>
        <w:gridCol w:w="7377"/>
        <w:gridCol w:w="991"/>
        <w:gridCol w:w="1134"/>
      </w:tblGrid>
      <w:tr>
        <w:trPr>
          <w:trHeight w:val="1401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right="113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ЭОР</w:t>
            </w:r>
          </w:p>
        </w:tc>
      </w:tr>
      <w:tr>
        <w:trPr>
          <w:trHeight w:val="145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Стартовая работа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Анализ. Работа над ошибками.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12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как раздел науки о языке. Выразительные средства русской фонетики. Орфоэпические нормы.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>
          <w:trHeight w:val="312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2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Отличие многозначных слов от омонимов.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Паронимы. Контекстные синонимы и антонимы.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«Морфемика и словообразование».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с нулевым окончанием. Слова, не имеющие окончаний. Способы словообразования.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509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Именные части речи: существительное, прилагательное.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92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Именные части речи:   местоимение, числительное.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причастие, деепричастие, наречие.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 части речи.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3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 заданий из ЕГЭ.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Словосочетание и предложение. Характеристика простого предложения. Виды односоставных предложений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>
          <w:trHeight w:val="547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предложения. Способы выражения подлежащего. Виды сказуемых. Отличие сказуемого составного глагольного от составного именного.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29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предложения: дополнение, определение, обстоятельство.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0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Однородные члены предложения. Однородные и неоднородные определения. Приложение.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предложения: определение, приложение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52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Обособленные члены предложения: обстоятельство, дополнения.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3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63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сложноподчинённых предложений.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77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Сложные предложения с различными видами связи.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9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76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«Орфография».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6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Слитное, раздельное, дефисное написание наречий.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9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>
              <w:rPr>
                <w:i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 xml:space="preserve"> в различных частях речи.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с разными частями речи.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производных предлогов и союзов.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i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Разграничение на письме частиц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НИ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Языковые нормы: орфоэпические, лексические, морфологические, синтаксические.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русской речи: тропы, стилистические фигуры.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>
          <w:trHeight w:val="274" w:hRule="atLeast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 с включением заданий из ЕГЭ (Комплексный анализ текста)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74" w:hRule="atLeast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ind w:firstLine="426"/>
        <w:contextualSpacing/>
        <w:jc w:val="center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>Планируемые результаты освоения программы:</w:t>
      </w:r>
    </w:p>
    <w:p>
      <w:pPr>
        <w:pStyle w:val="Normal"/>
        <w:spacing w:lineRule="auto" w:line="240" w:before="0" w:after="120"/>
        <w:ind w:firstLine="426"/>
        <w:contextualSpacing/>
        <w:jc w:val="center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</w:r>
    </w:p>
    <w:p>
      <w:pPr>
        <w:pStyle w:val="Normal"/>
        <w:spacing w:lineRule="auto" w:line="240" w:before="0" w:after="120"/>
        <w:ind w:firstLine="426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По окончании реализации программы «Культура речи» планируется достижение трёх уровней воспитательных результатов внеурочной деятельности.</w:t>
      </w:r>
    </w:p>
    <w:p>
      <w:pPr>
        <w:pStyle w:val="Normal"/>
        <w:spacing w:lineRule="auto" w:line="240" w:before="0" w:after="12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уровень.</w:t>
      </w:r>
      <w:r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</w:r>
    </w:p>
    <w:p>
      <w:pPr>
        <w:pStyle w:val="Normal"/>
        <w:spacing w:lineRule="auto" w:line="240" w:before="0" w:after="12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уровень.</w:t>
      </w:r>
      <w:r>
        <w:rPr>
          <w:color w:val="000000"/>
          <w:sz w:val="28"/>
          <w:szCs w:val="28"/>
        </w:rPr>
        <w:t xml:space="preserve"> Получение школьником исследовательского опыта, </w:t>
      </w:r>
      <w:r>
        <w:rPr>
          <w:rFonts w:eastAsia="" w:eastAsiaTheme="minorEastAsia"/>
          <w:sz w:val="28"/>
          <w:szCs w:val="28"/>
          <w:lang w:eastAsia="zh-TW"/>
        </w:rPr>
        <w:t>уметь размышлять над прочитанным, извлекая из него нравственные уроки.</w:t>
      </w:r>
    </w:p>
    <w:p>
      <w:pPr>
        <w:pStyle w:val="Normal"/>
        <w:spacing w:lineRule="auto" w:line="240" w:before="0" w:after="12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Третий уровень.</w:t>
      </w:r>
      <w:r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</w:t>
      </w:r>
      <w:r>
        <w:rPr>
          <w:b/>
          <w:color w:val="000000"/>
          <w:sz w:val="28"/>
          <w:szCs w:val="28"/>
        </w:rPr>
        <w:t xml:space="preserve">: 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Метапредметные: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владение видами речевой деятельности: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Аудирование и чтение: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говорение и письмо: 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Предметные: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1) понимание места русского языка в системе гуманитарных наук и его роли в образовании в целом;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>
      <w:pPr>
        <w:pStyle w:val="Normal"/>
        <w:suppressAutoHyphens w:val="false"/>
        <w:spacing w:lineRule="auto" w:line="240" w:before="0" w:after="0"/>
        <w:ind w:left="680" w:hanging="0"/>
        <w:contextualSpacing/>
        <w:jc w:val="both"/>
        <w:rPr>
          <w:rFonts w:ascii="&amp;quot" w:hAnsi="&amp;quot"/>
          <w:sz w:val="28"/>
          <w:szCs w:val="28"/>
        </w:rPr>
      </w:pPr>
      <w:r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>
      <w:pPr>
        <w:pStyle w:val="Normal"/>
        <w:shd w:val="clear" w:color="auto" w:fill="FFFFFF"/>
        <w:spacing w:lineRule="auto" w:line="240" w:before="0" w:after="120"/>
        <w:ind w:left="680" w:hanging="0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1) понимание ключевых проблем изученных произведений русского фольклора и фольклора других   народов, древнерусской литературы, литературы XVIII в., русских писателей XIX-XX вв., литературы   народов России и зарубежной литературы;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>
      <w:pPr>
        <w:pStyle w:val="Normal"/>
        <w:shd w:val="clear" w:color="auto" w:fill="FFFFFF"/>
        <w:suppressAutoHyphens w:val="false"/>
        <w:spacing w:lineRule="auto" w:line="240" w:before="0" w:after="120"/>
        <w:ind w:left="680" w:hang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формулирование собственного отношения к произведениям литературы, их оценка;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>Регулятивные: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1) умение ставить цель своей деятельности, поставить учебную задачу на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еще неизвестно;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2) умение высказывать своё предположение (версию) на основе работы с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иллюстрацией, видеороликом, презентацией, текстом и пр.;</w:t>
      </w:r>
    </w:p>
    <w:p>
      <w:pPr>
        <w:pStyle w:val="Normal"/>
        <w:suppressAutoHyphens w:val="false"/>
        <w:spacing w:lineRule="auto" w:line="240" w:before="0" w:after="120"/>
        <w:ind w:left="66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3) умение составлять план действий, вносить необходимые дополнения и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коррективы в план в случае необходимости;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4) умение демонстрировать навыки адекватного реагирования на трудности,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ind w:left="680" w:hanging="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способность к волевому усилию, рефлексии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contextualSpacing/>
        <w:jc w:val="both"/>
        <w:rPr>
          <w:rFonts w:eastAsia="Calibri" w:eastAsiaTheme="minorHAnsi"/>
          <w:b/>
          <w:b/>
          <w:sz w:val="28"/>
          <w:szCs w:val="28"/>
        </w:rPr>
      </w:pPr>
      <w:r>
        <w:rPr>
          <w:rFonts w:eastAsia="Calibri" w:eastAsiaTheme="minorHAnsi"/>
          <w:b/>
          <w:sz w:val="28"/>
          <w:szCs w:val="28"/>
        </w:rPr>
        <w:t xml:space="preserve">           </w:t>
      </w:r>
      <w:r>
        <w:rPr>
          <w:rFonts w:eastAsia="Calibri" w:eastAsiaTheme="minorHAnsi"/>
          <w:b/>
          <w:sz w:val="28"/>
          <w:szCs w:val="28"/>
        </w:rPr>
        <w:t>Коммуникативные: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1) умение учитывать позиции других людей, партнера по общению или    деятельности;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2) умение слушать и вступать в диалог, доносить свою позицию до других;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 xml:space="preserve">3)выражать свою мысль в устной и письменной речи договариваться конструктивно;                  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4)умение интегрироваться в группу сверстников и строить продуктивное</w:t>
      </w:r>
    </w:p>
    <w:p>
      <w:pPr>
        <w:pStyle w:val="Normal"/>
        <w:tabs>
          <w:tab w:val="clear" w:pos="708"/>
          <w:tab w:val="left" w:pos="-142" w:leader="none"/>
        </w:tabs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</w:t>
      </w:r>
      <w:r>
        <w:rPr>
          <w:rFonts w:eastAsia="Calibri" w:eastAsiaTheme="minorHAnsi"/>
          <w:sz w:val="28"/>
          <w:szCs w:val="28"/>
        </w:rPr>
        <w:t>взаимодействие и сотрудничество со сверстниками и взрослыми.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</w:t>
      </w:r>
      <w:r>
        <w:rPr>
          <w:rFonts w:eastAsia="Calibri" w:eastAsiaTheme="minorHAnsi"/>
          <w:sz w:val="28"/>
          <w:szCs w:val="28"/>
        </w:rPr>
        <w:t>5)умение рефлексировать своё место в коллективе.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spacing w:lineRule="auto" w:line="240" w:before="0" w:after="120"/>
        <w:ind w:left="68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деятельности:</w:t>
      </w:r>
    </w:p>
    <w:p>
      <w:pPr>
        <w:pStyle w:val="Normal"/>
        <w:suppressAutoHyphens w:val="false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чего людям нужна речь?</w:t>
      </w:r>
      <w:r>
        <w:rPr>
          <w:color w:val="000000"/>
          <w:sz w:val="28"/>
          <w:szCs w:val="28"/>
        </w:rPr>
        <w:t> Язык как важнейшее средство человеческого общения. Речь как форма существование языка.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Речь устная и письменная</w:t>
      </w:r>
      <w:r>
        <w:rPr>
          <w:color w:val="000000"/>
          <w:sz w:val="28"/>
          <w:szCs w:val="28"/>
        </w:rPr>
        <w:t>. Две формы существования речи - устная и письменная. Общее и различное в них. Делимся летними впечатлениями.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Качества хорошей речи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Культура устной и письменной речи</w:t>
      </w:r>
      <w:r>
        <w:rPr>
          <w:color w:val="000000"/>
          <w:sz w:val="28"/>
          <w:szCs w:val="28"/>
        </w:rPr>
        <w:t>. Общее понятие о культуре устной и письменной речи. Культура речи как умение правильно, точно и выразительно переда</w:t>
        <w:softHyphen/>
        <w:t>вать свои мысли средствами языка с учетом цели и ситуации обще</w:t>
        <w:softHyphen/>
        <w:t>ния.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правильная речь?</w:t>
      </w:r>
      <w:r>
        <w:rPr>
          <w:color w:val="000000"/>
          <w:sz w:val="28"/>
          <w:szCs w:val="28"/>
        </w:rPr>
        <w:t> Правильность речи, выражающаяся в соблюдении норм произношения и написания. Виды норм.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хорошая речь?</w:t>
      </w:r>
      <w:r>
        <w:rPr>
          <w:color w:val="000000"/>
          <w:sz w:val="28"/>
          <w:szCs w:val="28"/>
        </w:rPr>
        <w:t> Качества хорошей речи (точность, логичность, чистота, выразительность, уместность, богатство).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Речевой этикет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речевого этикета. Речевая ситуация. </w:t>
      </w:r>
      <w:r>
        <w:rPr>
          <w:color w:val="000000"/>
          <w:sz w:val="28"/>
          <w:szCs w:val="28"/>
        </w:rPr>
        <w:t>Понятие речевого этикета. Речевая ситуация, ее компо</w:t>
        <w:softHyphen/>
        <w:t>ненты и характеристика.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Приветствие и знакомство</w:t>
      </w:r>
      <w:r>
        <w:rPr>
          <w:color w:val="000000"/>
          <w:sz w:val="28"/>
          <w:szCs w:val="28"/>
        </w:rPr>
        <w:t>. Правила этикета, речевые формулы и использование этикетных слов в ситуациях приветствия и знакомства.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Телефонный разговор</w:t>
      </w:r>
      <w:r>
        <w:rPr>
          <w:color w:val="000000"/>
          <w:sz w:val="28"/>
          <w:szCs w:val="28"/>
        </w:rPr>
        <w:t>. Правила этикета, речевые формулы и использование этикетных слов в телефонном разговоре.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Поздравление</w:t>
      </w:r>
      <w:r>
        <w:rPr>
          <w:color w:val="000000"/>
          <w:sz w:val="28"/>
          <w:szCs w:val="28"/>
        </w:rPr>
        <w:t>. Каким должно быть поздравление. Обращения в поздравительных открытках. Правила построения письменного поздравления.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Извинение. Благодарность</w:t>
      </w:r>
      <w:r>
        <w:rPr>
          <w:color w:val="000000"/>
          <w:sz w:val="28"/>
          <w:szCs w:val="28"/>
        </w:rPr>
        <w:t>. Как правильно извиниться и ответить на извинения. Как поблагодарить и ответить на благодарность.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Просьба. Согласие и отказ</w:t>
      </w:r>
      <w:r>
        <w:rPr>
          <w:color w:val="000000"/>
          <w:sz w:val="28"/>
          <w:szCs w:val="28"/>
        </w:rPr>
        <w:t>. Речевые формулы выражения просьбы, согласия и отказа; уместность их употребления в той или иной речевой ситуации.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вести беседу?</w:t>
      </w:r>
      <w:r>
        <w:rPr>
          <w:color w:val="000000"/>
          <w:sz w:val="28"/>
          <w:szCs w:val="28"/>
        </w:rPr>
        <w:t> Правила поведения во время беседы. Пословицы и поговорки по теме занятия.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Язык SMS-сообщений. Культура общения в Интернете</w:t>
      </w:r>
      <w:r>
        <w:rPr>
          <w:color w:val="000000"/>
          <w:sz w:val="28"/>
          <w:szCs w:val="28"/>
        </w:rPr>
        <w:t>. Особенности языка SMS-сообщений. Культура общения в Интернете.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Обобщение по теме «Речевой этикет».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 и орфоэпия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Фонетика. Орфоэпия</w:t>
      </w:r>
      <w:r>
        <w:rPr>
          <w:color w:val="000000"/>
          <w:sz w:val="28"/>
          <w:szCs w:val="28"/>
        </w:rPr>
        <w:t>. Фонетика, предмет ее изучения. Понятие об орфоэпии. Роль орфоэпии в речевом общении. Орфоэпические словари и справочники.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Звуки речи, их смыслоразличительная функция</w:t>
      </w:r>
      <w:r>
        <w:rPr>
          <w:color w:val="000000"/>
          <w:sz w:val="28"/>
          <w:szCs w:val="28"/>
        </w:rPr>
        <w:t>. Звук как единица языка. Смыслоразличительная функция звуков.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Словесное ударение</w:t>
      </w:r>
      <w:r>
        <w:rPr>
          <w:color w:val="000000"/>
          <w:sz w:val="28"/>
          <w:szCs w:val="28"/>
        </w:rPr>
        <w:t>. Особенности словесного ударения в русском языке (силовое, подвижное, свободное). Смысловая функция словес</w:t>
        <w:softHyphen/>
        <w:t>ного ударения.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Произношение гласных звуков</w:t>
      </w:r>
      <w:r>
        <w:rPr>
          <w:color w:val="000000"/>
          <w:sz w:val="28"/>
          <w:szCs w:val="28"/>
        </w:rPr>
        <w:t>. Особенности произношения некоторых безударных гласных.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Произношение согласных звуков</w:t>
      </w:r>
      <w:r>
        <w:rPr>
          <w:color w:val="000000"/>
          <w:sz w:val="28"/>
          <w:szCs w:val="28"/>
        </w:rPr>
        <w:t>. Особенности произношения отдельных согласных и их сочетаний.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Лексикология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Лексическое значение слов</w:t>
      </w:r>
      <w:r>
        <w:rPr>
          <w:color w:val="000000"/>
          <w:sz w:val="28"/>
          <w:szCs w:val="28"/>
        </w:rPr>
        <w:t>. Слова однозначные и многозначные. Значение прямое и переносное. Лексическая сочетаемость</w:t>
      </w:r>
      <w:r>
        <w:rPr>
          <w:b/>
          <w:bCs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Тавтология и не</w:t>
        <w:softHyphen/>
        <w:t>уместное повторение слов как речевые ошибки. Синонимы</w:t>
      </w:r>
      <w:r>
        <w:rPr>
          <w:color w:val="000000"/>
          <w:sz w:val="28"/>
          <w:szCs w:val="28"/>
        </w:rPr>
        <w:t>. Выбор синонимов для точного, правильного и образного выражения мысли.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Слова-паронимы</w:t>
      </w:r>
      <w:r>
        <w:rPr>
          <w:color w:val="000000"/>
          <w:sz w:val="28"/>
          <w:szCs w:val="28"/>
        </w:rPr>
        <w:t>. Понятие о паронимах. Отношение паронимов к омонимам, синонимам, антонимам. Использование паронимов в речи.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Стилистическое расслоение словарного состава</w:t>
      </w:r>
      <w:r>
        <w:rPr>
          <w:color w:val="000000"/>
          <w:sz w:val="28"/>
          <w:szCs w:val="28"/>
        </w:rPr>
        <w:t>. Нейтральная, книжная и разговорная лексика. Использование в речи стилистически окрашенной лексики.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Правильное употребление имен существительных. </w:t>
      </w:r>
      <w:r>
        <w:rPr>
          <w:color w:val="000000"/>
          <w:sz w:val="28"/>
          <w:szCs w:val="28"/>
        </w:rPr>
        <w:t>Орфоэпические нормы. Орфоэпические нормы употребления имен существительных. Особенности произношения некоторых имен и отчеств. Грамматические нормы. Лексические нормы. Названия жителей некоторых стран и городов.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Правильное употребление имен прилагательных. </w:t>
      </w:r>
      <w:r>
        <w:rPr>
          <w:color w:val="000000"/>
          <w:sz w:val="28"/>
          <w:szCs w:val="28"/>
        </w:rPr>
        <w:t>Орфоэпические нормы. Грамматические нормы. Лексические нормы.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Правильное употребление глаголов</w:t>
      </w:r>
      <w:r>
        <w:rPr>
          <w:color w:val="000000"/>
          <w:sz w:val="28"/>
          <w:szCs w:val="28"/>
        </w:rPr>
        <w:t>. Орфоэпические нормы. Грамматические нормы. Лексические нормы.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Невербальное общение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Мимика и жесты в общении людей. </w:t>
      </w:r>
      <w:r>
        <w:rPr>
          <w:color w:val="000000"/>
          <w:sz w:val="28"/>
          <w:szCs w:val="28"/>
        </w:rPr>
        <w:t>Роль мимики и жестов в общении людей. Значение некоторых жестов, уместность их использования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</w:t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</w:t>
      </w:r>
      <w:r>
        <w:rPr>
          <w:color w:val="000000"/>
          <w:sz w:val="28"/>
          <w:szCs w:val="28"/>
        </w:rPr>
        <w:t>. Самоанализ работы обучающихся на занятиях внеурочной деятельности.</w:t>
      </w:r>
    </w:p>
    <w:p>
      <w:pPr>
        <w:pStyle w:val="Normal"/>
        <w:spacing w:lineRule="auto" w:line="240" w:before="0" w:after="120"/>
        <w:ind w:left="68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</w:rPr>
      </w:pPr>
      <w:r>
        <w:rPr>
          <w:rFonts w:eastAsia="Calibri" w:eastAsiaTheme="minorHAnsi"/>
          <w:b/>
          <w:i/>
          <w:sz w:val="28"/>
          <w:szCs w:val="28"/>
        </w:rPr>
        <w:t>Формы организации деятельности:</w:t>
      </w:r>
    </w:p>
    <w:p>
      <w:pPr>
        <w:pStyle w:val="Normal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</w:t>
      </w:r>
      <w:r>
        <w:rPr>
          <w:rFonts w:eastAsia="Calibri" w:eastAsiaTheme="minorHAnsi"/>
          <w:sz w:val="28"/>
          <w:szCs w:val="28"/>
        </w:rPr>
        <w:t xml:space="preserve">- групповые </w:t>
      </w:r>
    </w:p>
    <w:p>
      <w:pPr>
        <w:pStyle w:val="Normal"/>
        <w:spacing w:lineRule="auto" w:line="240" w:before="0" w:after="120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</w:t>
      </w:r>
      <w:r>
        <w:rPr>
          <w:rFonts w:eastAsia="Calibri" w:eastAsiaTheme="minorHAnsi"/>
          <w:sz w:val="28"/>
          <w:szCs w:val="28"/>
        </w:rPr>
        <w:t>- индивидуальные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-практикумы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-интерактивные уроки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- работа с языковым материалом, словарями</w:t>
      </w:r>
    </w:p>
    <w:p>
      <w:pPr>
        <w:pStyle w:val="Normal"/>
        <w:spacing w:lineRule="auto" w:line="240" w:before="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-межличностное общение</w:t>
      </w:r>
    </w:p>
    <w:p>
      <w:pPr>
        <w:pStyle w:val="Normal"/>
        <w:spacing w:lineRule="auto" w:line="240" w:before="0"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-проектная деятельность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</w:rPr>
      </w:pPr>
      <w:r>
        <w:rPr>
          <w:rFonts w:eastAsia="Calibri" w:eastAsiaTheme="minorHAnsi"/>
          <w:b/>
          <w:i/>
          <w:sz w:val="28"/>
          <w:szCs w:val="28"/>
        </w:rPr>
        <w:t>Формы достижения цели: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работ;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-интерактивные: использование «мозгового штурма», эвристической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беседы с применением элементов интеллектуального и социально-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психологического тренинга; 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</w:rPr>
      </w:pPr>
      <w:r>
        <w:rPr>
          <w:rFonts w:eastAsia="Calibri" w:eastAsiaTheme="minorHAnsi"/>
          <w:b/>
          <w:i/>
          <w:sz w:val="28"/>
          <w:szCs w:val="28"/>
        </w:rPr>
        <w:t>Формы контроля:</w:t>
      </w:r>
    </w:p>
    <w:p>
      <w:pPr>
        <w:pStyle w:val="Normal"/>
        <w:spacing w:lineRule="auto" w:line="240" w:before="0" w:after="120"/>
        <w:ind w:firstLine="426"/>
        <w:contextualSpacing/>
        <w:jc w:val="both"/>
        <w:rPr>
          <w:rFonts w:eastAsia="" w:eastAsiaTheme="minorEastAsia"/>
          <w:sz w:val="28"/>
          <w:szCs w:val="28"/>
          <w:lang w:eastAsia="zh-TW"/>
        </w:rPr>
      </w:pPr>
      <w:r>
        <w:rPr>
          <w:rFonts w:eastAsia=""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>
      <w:pPr>
        <w:pStyle w:val="Normal"/>
        <w:spacing w:lineRule="auto" w:line="240" w:before="0" w:after="12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12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12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>
      <w:pPr>
        <w:pStyle w:val="Normal"/>
        <w:spacing w:lineRule="auto" w:line="240" w:before="0" w:after="120"/>
        <w:ind w:left="540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150"/>
        <w:contextualSpacing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tbl>
      <w:tblPr>
        <w:tblW w:w="1090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30"/>
        <w:gridCol w:w="8461"/>
        <w:gridCol w:w="1814"/>
      </w:tblGrid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Тема, раздел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Качества хорошей речи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Фонетика и орфоэпия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Невербальное общение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  <w:vAlign w:val="bottom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>
      <w:pPr>
        <w:pStyle w:val="Normal"/>
        <w:spacing w:lineRule="auto" w:line="240" w:before="0" w:after="12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>
      <w:pPr>
        <w:pStyle w:val="Normal"/>
        <w:spacing w:lineRule="auto" w:line="240"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756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619"/>
        <w:gridCol w:w="6843"/>
        <w:gridCol w:w="1611"/>
        <w:gridCol w:w="1682"/>
      </w:tblGrid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ЭОР</w:t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Введение: 2ч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чего людям нужна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Качество хорошей речи: 3ч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>
          <w:trHeight w:val="304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правильная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хорошая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Речевой этикет: 9ч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речевого этикета. Речевая ситуация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Телефонный разговор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Поздравление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Извинение. Благодарность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Просьба. Согласие и отказ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вести беседу?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https://m.edsoo.ru/fbaadc98</w:t>
              </w:r>
            </w:hyperlink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Язык SMS-сообщений. Культура общения в Интернете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по теме «Речевой этикет»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Фонетика. Орфоэпия: 5ч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Фонетика. Орфоэпия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Звуки речи, их смыслоразличительная функция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Словесное ударение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Произношение гласных звуков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Произношение согласных звуков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Лексикология: 4ч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Лексическое значение слов. Значение прямое и переносное. Лексическая сочетаемость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Тавтология и не</w:t>
              <w:softHyphen/>
              <w:t>уместное повторение слов как речевые ошибки. Синонимы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Слова-паронимы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Стилистическое расслоение словарного состава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Морфология: 9ч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существительных.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существительных.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существительных.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прилагательных.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прилагательных.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имен прилагательных.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https://m.edsoo.ru/fbaadc98</w:t>
              </w:r>
            </w:hyperlink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глаголов.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глаголов.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Правильное употребление глаголов.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0"/>
              <w:ind w:left="135" w:right="0" w:hanging="0"/>
              <w:rPr/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https://m.edsoo.ru/7f41c7e2</w:t>
              </w:r>
            </w:hyperlink>
          </w:p>
        </w:tc>
      </w:tr>
      <w:tr>
        <w:trPr>
          <w:trHeight w:val="405" w:hRule="atLeast"/>
        </w:trPr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Невербальное общение: 1ч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Мимика и жесты в общении людей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Подведение итогов: 1ч</w:t>
            </w:r>
          </w:p>
        </w:tc>
      </w:tr>
      <w:tr>
        <w:trPr/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Подведение итогов. Сочинение-рецензия в формате ЕГЭ. Задание №27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142" w:hRule="atLeast"/>
        </w:trPr>
        <w:tc>
          <w:tcPr>
            <w:tcW w:w="7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34ч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50"/>
              <w:contextualSpacing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uppressAutoHyphens w:val="false"/>
        <w:spacing w:lineRule="atLeast" w:line="240" w:before="0" w:after="160"/>
        <w:contextualSpacing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spacing w:lineRule="atLeast" w:line="240"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 w:before="0" w:after="12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12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&amp;quo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ad59dd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d59dd"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70a20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d59dd"/>
    <w:pPr>
      <w:suppressAutoHyphens w:val="false"/>
      <w:spacing w:lineRule="auto" w:line="240" w:beforeAutospacing="1" w:afterAutospacing="1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ad59dd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Style15"/>
    <w:uiPriority w:val="99"/>
    <w:unhideWhenUsed/>
    <w:rsid w:val="00ad59dd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c7e2" TargetMode="External"/><Relationship Id="rId3" Type="http://schemas.openxmlformats.org/officeDocument/2006/relationships/hyperlink" Target="https://m.edsoo.ru/7f41c7e2" TargetMode="External"/><Relationship Id="rId4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c7e2" TargetMode="External"/><Relationship Id="rId6" Type="http://schemas.openxmlformats.org/officeDocument/2006/relationships/hyperlink" Target="https://m.edsoo.ru/fbaadc98" TargetMode="External"/><Relationship Id="rId7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fbaadc98" TargetMode="External"/><Relationship Id="rId9" Type="http://schemas.openxmlformats.org/officeDocument/2006/relationships/hyperlink" Target="https://m.edsoo.ru/7f41c7e2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LibreOffice/7.4.3.2$Windows_X86_64 LibreOffice_project/1048a8393ae2eeec98dff31b5c133c5f1d08b890</Application>
  <AppVersion>15.0000</AppVersion>
  <Pages>15</Pages>
  <Words>3369</Words>
  <Characters>24373</Characters>
  <CharactersWithSpaces>27517</CharactersWithSpaces>
  <Paragraphs>543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2019-10-03T18:56:00Z</dcterms:created>
  <dc:creator>Admin</dc:creator>
  <dc:description/>
  <dc:language>ru-RU</dc:language>
  <cp:lastModifiedBy/>
  <cp:lastPrinted>2019-10-04T08:48:00Z</cp:lastPrinted>
  <dcterms:modified xsi:type="dcterms:W3CDTF">2024-08-30T07:00:27Z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