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1F" w:rsidRPr="004F5C1F" w:rsidRDefault="004F5C1F" w:rsidP="004F5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F5C1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Аннотация к рабочей программе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русскому языку 10-11 класс </w:t>
      </w:r>
    </w:p>
    <w:p w:rsidR="00F80E44" w:rsidRDefault="00F80E44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444444"/>
          <w:shd w:val="clear" w:color="auto" w:fill="FFFFFF"/>
        </w:rPr>
        <w:t> </w:t>
      </w:r>
      <w:r>
        <w:rPr>
          <w:color w:val="444444"/>
          <w:shd w:val="clear" w:color="auto" w:fill="FFFFFF"/>
        </w:rPr>
        <w:tab/>
      </w:r>
      <w:proofErr w:type="gramStart"/>
      <w:r w:rsidRPr="004F5C1F">
        <w:rPr>
          <w:color w:val="000000"/>
          <w:shd w:val="clear" w:color="auto" w:fill="FFFFFF"/>
        </w:rPr>
        <w:t>Рабочая программа </w:t>
      </w:r>
      <w:r w:rsidRPr="004F5C1F">
        <w:rPr>
          <w:color w:val="000000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  <w:shd w:val="clear" w:color="auto" w:fill="FFFFFF"/>
        </w:rPr>
        <w:t xml:space="preserve">Программа Н.Г. </w:t>
      </w:r>
      <w:proofErr w:type="spellStart"/>
      <w:r w:rsidRPr="004F5C1F">
        <w:rPr>
          <w:color w:val="000000"/>
          <w:shd w:val="clear" w:color="auto" w:fill="FFFFFF"/>
        </w:rPr>
        <w:t>Гольцовой</w:t>
      </w:r>
      <w:proofErr w:type="spellEnd"/>
      <w:r w:rsidRPr="004F5C1F">
        <w:rPr>
          <w:color w:val="000000"/>
          <w:shd w:val="clear" w:color="auto" w:fill="FFFFFF"/>
        </w:rPr>
        <w:t xml:space="preserve"> «Русский язык. Программа курса 10-11 классы».- </w:t>
      </w:r>
      <w:proofErr w:type="gramStart"/>
      <w:r w:rsidRPr="004F5C1F">
        <w:rPr>
          <w:color w:val="000000"/>
          <w:shd w:val="clear" w:color="auto" w:fill="FFFFFF"/>
        </w:rPr>
        <w:t>М.: Русское слово, 2008 г. (учебник:</w:t>
      </w:r>
      <w:proofErr w:type="gramEnd"/>
      <w:r w:rsidRPr="004F5C1F">
        <w:rPr>
          <w:color w:val="000000"/>
          <w:shd w:val="clear" w:color="auto" w:fill="FFFFFF"/>
        </w:rPr>
        <w:t xml:space="preserve"> Н. Г. </w:t>
      </w:r>
      <w:proofErr w:type="spellStart"/>
      <w:r w:rsidRPr="004F5C1F">
        <w:rPr>
          <w:color w:val="000000"/>
          <w:shd w:val="clear" w:color="auto" w:fill="FFFFFF"/>
        </w:rPr>
        <w:t>Гольцова</w:t>
      </w:r>
      <w:proofErr w:type="spellEnd"/>
      <w:r w:rsidRPr="004F5C1F">
        <w:rPr>
          <w:color w:val="000000"/>
          <w:shd w:val="clear" w:color="auto" w:fill="FFFFFF"/>
        </w:rPr>
        <w:t xml:space="preserve">, И. В. </w:t>
      </w:r>
      <w:proofErr w:type="spellStart"/>
      <w:r w:rsidRPr="004F5C1F">
        <w:rPr>
          <w:color w:val="000000"/>
          <w:shd w:val="clear" w:color="auto" w:fill="FFFFFF"/>
        </w:rPr>
        <w:t>Шамшин</w:t>
      </w:r>
      <w:proofErr w:type="spellEnd"/>
      <w:r w:rsidRPr="004F5C1F">
        <w:rPr>
          <w:color w:val="000000"/>
          <w:shd w:val="clear" w:color="auto" w:fill="FFFFFF"/>
        </w:rPr>
        <w:t>., </w:t>
      </w:r>
      <w:proofErr w:type="spellStart"/>
      <w:r w:rsidRPr="004F5C1F">
        <w:rPr>
          <w:color w:val="000000"/>
        </w:rPr>
        <w:t>Мищерина</w:t>
      </w:r>
      <w:proofErr w:type="spellEnd"/>
      <w:r w:rsidRPr="004F5C1F">
        <w:rPr>
          <w:color w:val="000000"/>
        </w:rPr>
        <w:t xml:space="preserve"> М.А </w:t>
      </w:r>
      <w:r w:rsidRPr="004F5C1F">
        <w:rPr>
          <w:color w:val="000000"/>
          <w:shd w:val="clear" w:color="auto" w:fill="FFFFFF"/>
        </w:rPr>
        <w:t xml:space="preserve"> Русский язык. 10-11 классы. </w:t>
      </w:r>
      <w:proofErr w:type="gramStart"/>
      <w:r w:rsidRPr="004F5C1F">
        <w:rPr>
          <w:color w:val="000000"/>
          <w:shd w:val="clear" w:color="auto" w:fill="FFFFFF"/>
        </w:rPr>
        <w:t>М.: «Русское слово», 2014-1,2 части).</w:t>
      </w:r>
      <w:proofErr w:type="gramEnd"/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4F5C1F"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4F5C1F">
        <w:rPr>
          <w:color w:val="000000"/>
        </w:rPr>
        <w:t>культуроведческой</w:t>
      </w:r>
      <w:proofErr w:type="spellEnd"/>
      <w:r w:rsidRPr="004F5C1F">
        <w:rPr>
          <w:color w:val="000000"/>
        </w:rPr>
        <w:t xml:space="preserve"> компетенций.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4F5C1F">
        <w:rPr>
          <w:color w:val="000000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Pr="004F5C1F">
        <w:rPr>
          <w:color w:val="000000"/>
        </w:rPr>
        <w:t>о-</w:t>
      </w:r>
      <w:proofErr w:type="gramEnd"/>
      <w:r w:rsidRPr="004F5C1F">
        <w:rPr>
          <w:color w:val="000000"/>
        </w:rPr>
        <w:t xml:space="preserve"> ориентированного , </w:t>
      </w:r>
      <w:proofErr w:type="spellStart"/>
      <w:r w:rsidRPr="004F5C1F">
        <w:rPr>
          <w:color w:val="000000"/>
        </w:rPr>
        <w:t>когнитивно</w:t>
      </w:r>
      <w:proofErr w:type="spellEnd"/>
      <w:r w:rsidRPr="004F5C1F">
        <w:rPr>
          <w:color w:val="000000"/>
        </w:rPr>
        <w:t xml:space="preserve">-коммуникативного, </w:t>
      </w:r>
      <w:proofErr w:type="spellStart"/>
      <w:r w:rsidRPr="004F5C1F">
        <w:rPr>
          <w:color w:val="000000"/>
        </w:rPr>
        <w:t>деятельностного</w:t>
      </w:r>
      <w:proofErr w:type="spellEnd"/>
      <w:r w:rsidRPr="004F5C1F">
        <w:rPr>
          <w:color w:val="000000"/>
        </w:rPr>
        <w:t xml:space="preserve"> подходов к обучению родному языку: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sym w:font="Symbol" w:char="F0B7"/>
      </w:r>
      <w:r w:rsidRPr="004F5C1F">
        <w:rPr>
          <w:color w:val="000000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sym w:font="Symbol" w:char="F0B7"/>
      </w:r>
      <w:r w:rsidRPr="004F5C1F">
        <w:rPr>
          <w:color w:val="000000"/>
        </w:rPr>
        <w:t>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sym w:font="Symbol" w:char="F0B7"/>
      </w:r>
      <w:r w:rsidRPr="004F5C1F">
        <w:rPr>
          <w:color w:val="000000"/>
        </w:rPr>
        <w:t>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sym w:font="Symbol" w:char="F0B7"/>
      </w:r>
      <w:r w:rsidRPr="004F5C1F">
        <w:rPr>
          <w:color w:val="000000"/>
        </w:rPr>
        <w:t>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sym w:font="Symbol" w:char="F0B7"/>
      </w:r>
      <w:r w:rsidRPr="004F5C1F">
        <w:rPr>
          <w:color w:val="000000"/>
        </w:rPr>
        <w:t>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F5C1F">
        <w:rPr>
          <w:color w:val="000000"/>
        </w:rPr>
        <w:t xml:space="preserve">Учебным планом школы на изучение русского языка в 10-11 классах отводится </w:t>
      </w:r>
      <w:r w:rsidRPr="004F5C1F">
        <w:rPr>
          <w:color w:val="000000"/>
        </w:rPr>
        <w:t>-136 часов: в 10 классе – 68 ч.</w:t>
      </w:r>
      <w:r w:rsidRPr="004F5C1F">
        <w:rPr>
          <w:color w:val="000000"/>
        </w:rPr>
        <w:t>, в 11 классе – 68 ч.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proofErr w:type="gramStart"/>
      <w:r w:rsidRPr="004F5C1F">
        <w:rPr>
          <w:color w:val="000000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4F5C1F">
        <w:rPr>
          <w:color w:val="000000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4F5C1F">
        <w:rPr>
          <w:color w:val="000000"/>
        </w:rPr>
        <w:t>межпредметные</w:t>
      </w:r>
      <w:proofErr w:type="spellEnd"/>
      <w:r w:rsidRPr="004F5C1F">
        <w:rPr>
          <w:color w:val="000000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4F5C1F" w:rsidRPr="004F5C1F" w:rsidRDefault="004F5C1F" w:rsidP="004F5C1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bookmarkStart w:id="0" w:name="_GoBack"/>
      <w:bookmarkEnd w:id="0"/>
      <w:r w:rsidRPr="004F5C1F">
        <w:rPr>
          <w:color w:val="000000"/>
        </w:rPr>
        <w:t>Срок реализации программы 2 года.</w:t>
      </w:r>
    </w:p>
    <w:p w:rsidR="004F5C1F" w:rsidRPr="004F5C1F" w:rsidRDefault="004F5C1F" w:rsidP="004F5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C1F" w:rsidRPr="004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4"/>
    <w:rsid w:val="004F5C1F"/>
    <w:rsid w:val="00B133F4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2021-01-12T13:30:00Z</dcterms:created>
  <dcterms:modified xsi:type="dcterms:W3CDTF">2021-01-12T13:39:00Z</dcterms:modified>
</cp:coreProperties>
</file>